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F5D6F3" w14:textId="6061AAD0" w:rsidR="00062F4C" w:rsidRPr="006B3453" w:rsidRDefault="00953E29" w:rsidP="004A57AB">
      <w:pPr>
        <w:pStyle w:val="Title"/>
        <w:rPr>
          <w:sz w:val="48"/>
        </w:rPr>
      </w:pPr>
      <w:r>
        <w:rPr>
          <w:sz w:val="48"/>
        </w:rPr>
        <w:t>Item E</w:t>
      </w:r>
      <w:r w:rsidR="00062F4C" w:rsidRPr="006B3453">
        <w:rPr>
          <w:sz w:val="48"/>
        </w:rPr>
        <w:t xml:space="preserve">: </w:t>
      </w:r>
      <w:r w:rsidR="00D17EBA">
        <w:rPr>
          <w:sz w:val="48"/>
        </w:rPr>
        <w:t>Method for Reflecting the Effect of Potential</w:t>
      </w:r>
      <w:r w:rsidR="00D63A1A">
        <w:rPr>
          <w:sz w:val="48"/>
        </w:rPr>
        <w:t xml:space="preserve"> Load Modifying Resources</w:t>
      </w:r>
      <w:r w:rsidR="00D17EBA">
        <w:rPr>
          <w:sz w:val="48"/>
        </w:rPr>
        <w:t xml:space="preserve"> on Integration Capacity</w:t>
      </w:r>
    </w:p>
    <w:p w14:paraId="7D43CA11" w14:textId="0174C195" w:rsidR="00062F4C" w:rsidRDefault="00D83C4E" w:rsidP="004A57AB">
      <w:pPr>
        <w:pStyle w:val="Subtitle"/>
        <w:spacing w:after="0"/>
      </w:pPr>
      <w:r>
        <w:t>ORA</w:t>
      </w:r>
      <w:r w:rsidR="00062F4C">
        <w:t xml:space="preserve"> Proposal </w:t>
      </w:r>
    </w:p>
    <w:p w14:paraId="2CABEB4F" w14:textId="1C19B99B" w:rsidR="006B3453" w:rsidRDefault="006C5B08" w:rsidP="004A57AB">
      <w:pPr>
        <w:pStyle w:val="Subtitle"/>
        <w:spacing w:after="0"/>
      </w:pPr>
      <w:r>
        <w:t>ICA</w:t>
      </w:r>
      <w:r w:rsidR="006B3453">
        <w:t xml:space="preserve"> Working Group</w:t>
      </w:r>
    </w:p>
    <w:p w14:paraId="5A6EF65C" w14:textId="77777777" w:rsidR="00062F4C" w:rsidRDefault="00062F4C" w:rsidP="004A57AB">
      <w:pPr>
        <w:spacing w:after="0"/>
      </w:pPr>
    </w:p>
    <w:p w14:paraId="6DEE1E41" w14:textId="77777777" w:rsidR="00062F4C" w:rsidRDefault="00062F4C" w:rsidP="004A57AB">
      <w:pPr>
        <w:pStyle w:val="Heading1"/>
        <w:spacing w:before="0"/>
      </w:pPr>
      <w:r>
        <w:t xml:space="preserve">Summary </w:t>
      </w:r>
      <w:r>
        <w:t>of Recommendations</w:t>
      </w:r>
    </w:p>
    <w:p w14:paraId="035ADBD1" w14:textId="7E825F47" w:rsidR="0050388A" w:rsidRPr="0050388A" w:rsidRDefault="008A7431" w:rsidP="004A57AB">
      <w:pPr>
        <w:pStyle w:val="ListParagraph"/>
        <w:numPr>
          <w:ilvl w:val="0"/>
          <w:numId w:val="1"/>
        </w:numPr>
        <w:spacing w:after="0"/>
      </w:pPr>
      <w:proofErr w:type="gramStart"/>
      <w:r>
        <w:t>ORA support</w:t>
      </w:r>
      <w:r w:rsidR="00ED380C">
        <w:t>s</w:t>
      </w:r>
      <w:proofErr w:type="gramEnd"/>
      <w:r>
        <w:t xml:space="preserve"> recommendations from</w:t>
      </w:r>
      <w:r w:rsidR="00ED380C">
        <w:t xml:space="preserve"> the</w:t>
      </w:r>
      <w:r>
        <w:t xml:space="preserve"> IOU initial proposal</w:t>
      </w:r>
      <w:r w:rsidR="00AB44BE">
        <w:t>.</w:t>
      </w:r>
    </w:p>
    <w:p w14:paraId="561ED7E8" w14:textId="32D5436B" w:rsidR="008A7431" w:rsidRPr="0050388A" w:rsidRDefault="00ED380C" w:rsidP="00ED380C">
      <w:pPr>
        <w:pStyle w:val="ListParagraph"/>
        <w:numPr>
          <w:ilvl w:val="0"/>
          <w:numId w:val="1"/>
        </w:numPr>
        <w:spacing w:after="0"/>
      </w:pPr>
      <w:r>
        <w:t xml:space="preserve">Investigation of more robust methods to reflect the impact of </w:t>
      </w:r>
      <w:r w:rsidRPr="00ED380C">
        <w:t xml:space="preserve">Load Modifying Resources </w:t>
      </w:r>
      <w:r>
        <w:t xml:space="preserve">(LMRs) on hosting capacity should be retained as a long-term issue to be considered after stakeholders have had the opportunity to use </w:t>
      </w:r>
      <w:r w:rsidR="00C10E2C">
        <w:t xml:space="preserve">results from the initial ICA deployment </w:t>
      </w:r>
      <w:r>
        <w:t>and</w:t>
      </w:r>
      <w:r w:rsidR="00C10E2C">
        <w:t xml:space="preserve"> critique both the results and methodology used</w:t>
      </w:r>
      <w:r w:rsidR="00AB44BE">
        <w:t>.</w:t>
      </w:r>
    </w:p>
    <w:p w14:paraId="630BA6F6" w14:textId="3386A817" w:rsidR="00062F4C" w:rsidRPr="008476A0" w:rsidRDefault="00062F4C" w:rsidP="0050388A">
      <w:pPr>
        <w:pStyle w:val="ListParagraph"/>
        <w:spacing w:after="0"/>
        <w:rPr>
          <w:highlight w:val="yellow"/>
        </w:rPr>
      </w:pPr>
    </w:p>
    <w:p w14:paraId="5111153D" w14:textId="77777777" w:rsidR="00062F4C" w:rsidRDefault="00062F4C" w:rsidP="004A57AB">
      <w:pPr>
        <w:pStyle w:val="Heading1"/>
        <w:spacing w:before="0"/>
      </w:pPr>
      <w:r>
        <w:t>Introduction and Background</w:t>
      </w:r>
    </w:p>
    <w:p w14:paraId="72EFDE6D" w14:textId="37E1943D" w:rsidR="00D63A1A" w:rsidRDefault="00D83C4E" w:rsidP="00A103AC">
      <w:pPr>
        <w:spacing w:after="0"/>
      </w:pPr>
      <w:r>
        <w:t>Please refer to IOU initial proposal.</w:t>
      </w:r>
    </w:p>
    <w:p w14:paraId="27714917" w14:textId="5A0B9F64" w:rsidR="00062F4C" w:rsidRDefault="00062F4C" w:rsidP="000E68D7">
      <w:pPr>
        <w:pStyle w:val="ListParagraph"/>
        <w:spacing w:after="0"/>
      </w:pPr>
    </w:p>
    <w:p w14:paraId="400DC907" w14:textId="77777777" w:rsidR="00062F4C" w:rsidRDefault="00062F4C" w:rsidP="004A57AB">
      <w:pPr>
        <w:pStyle w:val="Heading1"/>
        <w:spacing w:before="0"/>
      </w:pPr>
      <w:r>
        <w:t>Discussion</w:t>
      </w:r>
      <w:bookmarkStart w:id="0" w:name="_GoBack"/>
      <w:bookmarkEnd w:id="0"/>
    </w:p>
    <w:p w14:paraId="1B0301FA" w14:textId="7D02040A" w:rsidR="00B74C86" w:rsidRDefault="00B74C86" w:rsidP="000E68D7">
      <w:pPr>
        <w:spacing w:after="0"/>
      </w:pPr>
      <w:proofErr w:type="gramStart"/>
      <w:r>
        <w:t>ORA agrees</w:t>
      </w:r>
      <w:proofErr w:type="gramEnd"/>
      <w:r>
        <w:t xml:space="preserve"> with the recommendations of the IOU proposal that current calculation methods are </w:t>
      </w:r>
      <w:r>
        <w:t>appropriate and should be maintained for the initial deployment and the near-long-term.  However ORA understands that the</w:t>
      </w:r>
      <w:r w:rsidR="00ED380C">
        <w:t xml:space="preserve"> load modifying characteristics of </w:t>
      </w:r>
      <w:r>
        <w:t>DER</w:t>
      </w:r>
      <w:r w:rsidR="00ED380C">
        <w:t xml:space="preserve"> </w:t>
      </w:r>
      <w:r>
        <w:t xml:space="preserve">included in current load profiles are static, include many assumptions to provide a single load curve per circuit, and that the value of DER as flexible </w:t>
      </w:r>
      <w:r w:rsidR="00ED380C">
        <w:t>LMRs</w:t>
      </w:r>
      <w:r>
        <w:t xml:space="preserve"> may be underestimated using the current approach.  ORA </w:t>
      </w:r>
      <w:r w:rsidR="00ED380C">
        <w:t>agrees with</w:t>
      </w:r>
      <w:r>
        <w:t xml:space="preserve"> the concerns expressed by the IOUs, but does not agree that the current treatment is the best </w:t>
      </w:r>
      <w:r w:rsidR="00AB44BE">
        <w:t xml:space="preserve">one </w:t>
      </w:r>
      <w:r>
        <w:t>for the long-term.    ORA</w:t>
      </w:r>
      <w:r w:rsidR="00AB44BE">
        <w:t>,</w:t>
      </w:r>
      <w:r>
        <w:t xml:space="preserve"> therefore</w:t>
      </w:r>
      <w:r w:rsidR="00AB44BE">
        <w:t>,</w:t>
      </w:r>
      <w:r>
        <w:t xml:space="preserve"> recommends that this issue be </w:t>
      </w:r>
      <w:r w:rsidR="00AB44BE">
        <w:t xml:space="preserve">considered </w:t>
      </w:r>
      <w:r>
        <w:t>a long term issue to be address</w:t>
      </w:r>
      <w:r w:rsidR="00ED380C">
        <w:t>ed</w:t>
      </w:r>
      <w:r>
        <w:t xml:space="preserve"> early in 2019 once </w:t>
      </w:r>
      <w:r w:rsidR="00ED380C">
        <w:t xml:space="preserve">the </w:t>
      </w:r>
      <w:r>
        <w:t>initial ICA has been deployed and stakeholders have had the opportunity to use it for each adopted use case.</w:t>
      </w:r>
    </w:p>
    <w:p w14:paraId="348FAF2F" w14:textId="77777777" w:rsidR="00062F4C" w:rsidRDefault="00062F4C" w:rsidP="004A57AB">
      <w:pPr>
        <w:pStyle w:val="ListParagraph"/>
        <w:spacing w:after="0"/>
        <w:ind w:left="768"/>
      </w:pPr>
    </w:p>
    <w:p w14:paraId="07407418" w14:textId="77777777" w:rsidR="00062F4C" w:rsidRDefault="00062F4C" w:rsidP="004A57AB">
      <w:pPr>
        <w:pStyle w:val="Heading1"/>
        <w:spacing w:before="0"/>
      </w:pPr>
      <w:r>
        <w:t>Conclusion and Next Steps</w:t>
      </w:r>
    </w:p>
    <w:p w14:paraId="4EB28446" w14:textId="06A1201D" w:rsidR="006B3453" w:rsidRDefault="008A7431" w:rsidP="004A57AB">
      <w:pPr>
        <w:pStyle w:val="ListParagraph"/>
        <w:numPr>
          <w:ilvl w:val="0"/>
          <w:numId w:val="3"/>
        </w:numPr>
        <w:spacing w:after="0"/>
      </w:pPr>
      <w:proofErr w:type="gramStart"/>
      <w:r>
        <w:t>ORA supports</w:t>
      </w:r>
      <w:proofErr w:type="gramEnd"/>
      <w:r>
        <w:t xml:space="preserve"> </w:t>
      </w:r>
      <w:r w:rsidR="00AB44BE">
        <w:t xml:space="preserve">the </w:t>
      </w:r>
      <w:r>
        <w:t>conclusions from IOU initial proposal</w:t>
      </w:r>
      <w:r w:rsidR="00AB44BE">
        <w:t>.</w:t>
      </w:r>
    </w:p>
    <w:p w14:paraId="3E7EA46C" w14:textId="6E599A53" w:rsidR="008A7431" w:rsidRDefault="00B74C86" w:rsidP="00B74C86">
      <w:pPr>
        <w:pStyle w:val="ListParagraph"/>
        <w:numPr>
          <w:ilvl w:val="0"/>
          <w:numId w:val="3"/>
        </w:numPr>
        <w:spacing w:after="0"/>
      </w:pPr>
      <w:r>
        <w:t>Investigation of more robust methods</w:t>
      </w:r>
      <w:r w:rsidR="00ED380C">
        <w:t xml:space="preserve"> to reflect the impact of LMRs on hosting capacity</w:t>
      </w:r>
      <w:r>
        <w:t xml:space="preserve"> </w:t>
      </w:r>
      <w:r w:rsidR="00ED380C">
        <w:t>should commence in early 2019</w:t>
      </w:r>
      <w:r w:rsidR="00AB44BE">
        <w:t>.</w:t>
      </w:r>
    </w:p>
    <w:sectPr w:rsidR="008A743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E59FA"/>
    <w:multiLevelType w:val="hybridMultilevel"/>
    <w:tmpl w:val="3AB21A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7D52F0"/>
    <w:multiLevelType w:val="hybridMultilevel"/>
    <w:tmpl w:val="02D87894"/>
    <w:lvl w:ilvl="0" w:tplc="04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">
    <w:nsid w:val="36FD5253"/>
    <w:multiLevelType w:val="hybridMultilevel"/>
    <w:tmpl w:val="DD00F4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2F4C"/>
    <w:rsid w:val="00031FB8"/>
    <w:rsid w:val="00062F4C"/>
    <w:rsid w:val="000C3F96"/>
    <w:rsid w:val="000E68D7"/>
    <w:rsid w:val="00174032"/>
    <w:rsid w:val="004A57AB"/>
    <w:rsid w:val="0050388A"/>
    <w:rsid w:val="005D5AC4"/>
    <w:rsid w:val="005E7EFF"/>
    <w:rsid w:val="006B3453"/>
    <w:rsid w:val="006C5B08"/>
    <w:rsid w:val="008476A0"/>
    <w:rsid w:val="008A7431"/>
    <w:rsid w:val="00953E29"/>
    <w:rsid w:val="009A3CE1"/>
    <w:rsid w:val="00A103AC"/>
    <w:rsid w:val="00AB44BE"/>
    <w:rsid w:val="00B74C86"/>
    <w:rsid w:val="00B910BE"/>
    <w:rsid w:val="00C03EC2"/>
    <w:rsid w:val="00C10E2C"/>
    <w:rsid w:val="00C744FE"/>
    <w:rsid w:val="00D17EBA"/>
    <w:rsid w:val="00D33A29"/>
    <w:rsid w:val="00D63A1A"/>
    <w:rsid w:val="00D83C4E"/>
    <w:rsid w:val="00DA043F"/>
    <w:rsid w:val="00DB6872"/>
    <w:rsid w:val="00E345D8"/>
    <w:rsid w:val="00ED380C"/>
    <w:rsid w:val="00F01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E048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2F4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62F4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2F4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062F4C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062F4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6B345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34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345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6B3453"/>
    <w:rPr>
      <w:rFonts w:eastAsiaTheme="minorEastAsia"/>
      <w:color w:val="5A5A5A" w:themeColor="text1" w:themeTint="A5"/>
      <w:spacing w:val="1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03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03AC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C03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03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03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03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03EC2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2F4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62F4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2F4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062F4C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062F4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6B345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34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345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6B3453"/>
    <w:rPr>
      <w:rFonts w:eastAsiaTheme="minorEastAsia"/>
      <w:color w:val="5A5A5A" w:themeColor="text1" w:themeTint="A5"/>
      <w:spacing w:val="1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03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03AC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C03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03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03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03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03EC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CPUC</Company>
  <LinksUpToDate>false</LinksUpToDate>
  <CharactersWithSpaces>1635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Castle</dc:creator>
  <cp:lastModifiedBy>Roberts, Thomas</cp:lastModifiedBy>
  <cp:revision>2</cp:revision>
  <dcterms:created xsi:type="dcterms:W3CDTF">2017-10-13T21:15:00Z</dcterms:created>
  <dcterms:modified xsi:type="dcterms:W3CDTF">2017-10-13T21:15:00Z</dcterms:modified>
</cp:coreProperties>
</file>