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B53" w:rsidRPr="00BB0EAC" w:rsidRDefault="00D64F63" w:rsidP="00BB0EAC">
      <w:pPr>
        <w:pStyle w:val="ListParagraph"/>
        <w:rPr>
          <w:sz w:val="28"/>
        </w:rPr>
      </w:pPr>
      <w:r>
        <w:rPr>
          <w:sz w:val="28"/>
        </w:rPr>
        <w:t>Item 3</w:t>
      </w:r>
      <w:r w:rsidR="00C52A3F">
        <w:rPr>
          <w:sz w:val="28"/>
        </w:rPr>
        <w:t xml:space="preserve">: </w:t>
      </w:r>
      <w:r>
        <w:rPr>
          <w:sz w:val="28"/>
        </w:rPr>
        <w:t>Incorporate Learnings from Track 3 DER Growth</w:t>
      </w:r>
      <w:r w:rsidR="006D646B">
        <w:rPr>
          <w:sz w:val="28"/>
        </w:rPr>
        <w:t xml:space="preserve"> Scenarios</w:t>
      </w:r>
      <w:bookmarkStart w:id="0" w:name="_GoBack"/>
      <w:bookmarkEnd w:id="0"/>
    </w:p>
    <w:p w:rsidR="00BB0EAC" w:rsidRDefault="00BB0EAC" w:rsidP="00BB0EAC">
      <w:pPr>
        <w:pStyle w:val="ListParagraph"/>
      </w:pPr>
      <w:r>
        <w:t xml:space="preserve">IOU response to </w:t>
      </w:r>
      <w:r w:rsidR="00C52A3F">
        <w:t>ORA revisions</w:t>
      </w:r>
    </w:p>
    <w:p w:rsidR="00BB0EAC" w:rsidRDefault="00BB0EAC" w:rsidP="00BB0EAC">
      <w:pPr>
        <w:pStyle w:val="ListParagraph"/>
      </w:pPr>
      <w:r>
        <w:t>ICA Workshop Group</w:t>
      </w:r>
    </w:p>
    <w:p w:rsidR="00BB0EAC" w:rsidRDefault="00BB0EAC" w:rsidP="00BB0EAC">
      <w:pPr>
        <w:pStyle w:val="ListParagraph"/>
      </w:pPr>
    </w:p>
    <w:p w:rsidR="00C52A3F" w:rsidRDefault="001E5E24" w:rsidP="00C52A3F">
      <w:pPr>
        <w:pStyle w:val="ListParagraph"/>
      </w:pPr>
      <w:r>
        <w:t>The Office of Ratepayers Advocates (</w:t>
      </w:r>
      <w:r w:rsidR="002D525F">
        <w:t>ORA</w:t>
      </w:r>
      <w:r>
        <w:t>)</w:t>
      </w:r>
      <w:r w:rsidR="002D525F">
        <w:t xml:space="preserve"> provided redlines to the </w:t>
      </w:r>
      <w:r w:rsidR="00BB0EAC">
        <w:t xml:space="preserve">IOU’s </w:t>
      </w:r>
      <w:r w:rsidR="00C52A3F">
        <w:t xml:space="preserve">initial proposal </w:t>
      </w:r>
      <w:r w:rsidR="002D525F">
        <w:t xml:space="preserve">on the incorporation of learnings from Track 3 DER growth.  </w:t>
      </w:r>
      <w:r>
        <w:t xml:space="preserve">The IOUs understanding of the redlines modification provided by ORA is that the redlines </w:t>
      </w:r>
      <w:r w:rsidR="00E636D2">
        <w:t>clarifies</w:t>
      </w:r>
      <w:r>
        <w:t xml:space="preserve"> that the </w:t>
      </w:r>
      <w:r w:rsidR="00E636D2">
        <w:t xml:space="preserve">IOU’s </w:t>
      </w:r>
      <w:r>
        <w:t>distribution planning teams will use data from the ICA planning use case to determine a solution to an identified deficiency of the grid based on the forecasted DER at the feeder level.</w:t>
      </w:r>
      <w:r w:rsidR="00E636D2">
        <w:t xml:space="preserve"> If IOU’s understanding of ORA’s redline is not what ORA’s intended, the IOUs then recommend additional clarification.</w:t>
      </w:r>
      <w:r w:rsidR="00C52A3F">
        <w:br/>
      </w:r>
    </w:p>
    <w:sectPr w:rsidR="00C52A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E59FA"/>
    <w:multiLevelType w:val="hybridMultilevel"/>
    <w:tmpl w:val="3AB21A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3EE6AB9"/>
    <w:multiLevelType w:val="hybridMultilevel"/>
    <w:tmpl w:val="633084E8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6FD5253"/>
    <w:multiLevelType w:val="hybridMultilevel"/>
    <w:tmpl w:val="DD00F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4E4707"/>
    <w:multiLevelType w:val="hybridMultilevel"/>
    <w:tmpl w:val="2F5A0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B53"/>
    <w:rsid w:val="000B5B53"/>
    <w:rsid w:val="00185F2B"/>
    <w:rsid w:val="001E5E24"/>
    <w:rsid w:val="00290D56"/>
    <w:rsid w:val="002A649A"/>
    <w:rsid w:val="002D525F"/>
    <w:rsid w:val="003217D6"/>
    <w:rsid w:val="003B5FAC"/>
    <w:rsid w:val="006838BB"/>
    <w:rsid w:val="006D646B"/>
    <w:rsid w:val="00BB0EAC"/>
    <w:rsid w:val="00C52A3F"/>
    <w:rsid w:val="00C84257"/>
    <w:rsid w:val="00D64F63"/>
    <w:rsid w:val="00E636D2"/>
    <w:rsid w:val="00E80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EE90E0-11AF-44DD-93BF-49C00C61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5B5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842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84257"/>
    <w:pPr>
      <w:spacing w:after="0" w:line="240" w:lineRule="auto"/>
    </w:pPr>
    <w:rPr>
      <w:rFonts w:eastAsiaTheme="minorEastAsia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4257"/>
    <w:rPr>
      <w:rFonts w:eastAsiaTheme="minorEastAsi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42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42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Salas</dc:creator>
  <cp:keywords/>
  <dc:description/>
  <cp:lastModifiedBy>David Castle</cp:lastModifiedBy>
  <cp:revision>4</cp:revision>
  <dcterms:created xsi:type="dcterms:W3CDTF">2017-11-09T01:29:00Z</dcterms:created>
  <dcterms:modified xsi:type="dcterms:W3CDTF">2017-11-10T01:25:00Z</dcterms:modified>
</cp:coreProperties>
</file>